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7FAD" w14:textId="4815BE78" w:rsidR="00E33EF2" w:rsidRDefault="00E33EF2">
      <w:r>
        <w:t>Form 1</w:t>
      </w:r>
    </w:p>
    <w:p w14:paraId="7D890BE4" w14:textId="77777777" w:rsidR="00E33EF2" w:rsidRDefault="00E33EF2"/>
    <w:p w14:paraId="6B882677" w14:textId="77777777" w:rsidR="00E33EF2" w:rsidRDefault="00E33EF2"/>
    <w:p w14:paraId="528FA5C4" w14:textId="77777777" w:rsidR="00E33EF2" w:rsidRDefault="00E33EF2"/>
    <w:p w14:paraId="7AA54002" w14:textId="77777777" w:rsidR="00E33EF2" w:rsidRPr="00E5323F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744F3800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0"/>
        <w:gridCol w:w="1385"/>
      </w:tblGrid>
      <w:tr w:rsidR="00E33EF2" w14:paraId="6186B61C" w14:textId="0D802F44" w:rsidTr="00E33EF2">
        <w:tc>
          <w:tcPr>
            <w:tcW w:w="0" w:type="auto"/>
            <w:shd w:val="clear" w:color="auto" w:fill="auto"/>
          </w:tcPr>
          <w:p w14:paraId="1E2453A2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Skin Flushing </w:t>
            </w:r>
          </w:p>
        </w:tc>
        <w:tc>
          <w:tcPr>
            <w:tcW w:w="1385" w:type="dxa"/>
          </w:tcPr>
          <w:p w14:paraId="09A1F53C" w14:textId="21DCA8A4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E33EF2" w14:paraId="46905E5F" w14:textId="2549B4BF" w:rsidTr="00E33EF2">
        <w:tc>
          <w:tcPr>
            <w:tcW w:w="0" w:type="auto"/>
            <w:shd w:val="clear" w:color="auto" w:fill="auto"/>
          </w:tcPr>
          <w:p w14:paraId="08054C2F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Pruritis</w:t>
            </w:r>
          </w:p>
        </w:tc>
        <w:tc>
          <w:tcPr>
            <w:tcW w:w="1385" w:type="dxa"/>
          </w:tcPr>
          <w:p w14:paraId="17A7D4D6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5C2F3B1E" w14:textId="1C9CDA3B" w:rsidTr="00E33EF2">
        <w:tc>
          <w:tcPr>
            <w:tcW w:w="0" w:type="auto"/>
            <w:shd w:val="clear" w:color="auto" w:fill="auto"/>
          </w:tcPr>
          <w:p w14:paraId="2B81421F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Multiple Chemical Sensitivities</w:t>
            </w:r>
          </w:p>
        </w:tc>
        <w:tc>
          <w:tcPr>
            <w:tcW w:w="1385" w:type="dxa"/>
          </w:tcPr>
          <w:p w14:paraId="486CBDA9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32410C1F" w14:textId="0EB4C707" w:rsidTr="00E33EF2">
        <w:tc>
          <w:tcPr>
            <w:tcW w:w="0" w:type="auto"/>
            <w:shd w:val="clear" w:color="auto" w:fill="auto"/>
          </w:tcPr>
          <w:p w14:paraId="1AFBD8F9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Headaches</w:t>
            </w:r>
          </w:p>
        </w:tc>
        <w:tc>
          <w:tcPr>
            <w:tcW w:w="1385" w:type="dxa"/>
          </w:tcPr>
          <w:p w14:paraId="484407B9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0A78C776" w14:textId="74E9162D" w:rsidTr="00E33EF2">
        <w:tc>
          <w:tcPr>
            <w:tcW w:w="0" w:type="auto"/>
            <w:shd w:val="clear" w:color="auto" w:fill="auto"/>
          </w:tcPr>
          <w:p w14:paraId="047AD8EF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Sweating</w:t>
            </w:r>
          </w:p>
        </w:tc>
        <w:tc>
          <w:tcPr>
            <w:tcW w:w="1385" w:type="dxa"/>
          </w:tcPr>
          <w:p w14:paraId="2D04B19D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0E164FCB" w14:textId="281E91DA" w:rsidTr="00E33EF2">
        <w:tc>
          <w:tcPr>
            <w:tcW w:w="0" w:type="auto"/>
            <w:shd w:val="clear" w:color="auto" w:fill="auto"/>
          </w:tcPr>
          <w:p w14:paraId="5688BD3A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Flushing after a hot shower</w:t>
            </w:r>
          </w:p>
        </w:tc>
        <w:tc>
          <w:tcPr>
            <w:tcW w:w="1385" w:type="dxa"/>
          </w:tcPr>
          <w:p w14:paraId="37CE2C6A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77B077A3" w14:textId="7B8ABEA3" w:rsidTr="00E33EF2">
        <w:tc>
          <w:tcPr>
            <w:tcW w:w="0" w:type="auto"/>
            <w:shd w:val="clear" w:color="auto" w:fill="auto"/>
          </w:tcPr>
          <w:p w14:paraId="08FFC94F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Mental Frog</w:t>
            </w:r>
          </w:p>
        </w:tc>
        <w:tc>
          <w:tcPr>
            <w:tcW w:w="1385" w:type="dxa"/>
          </w:tcPr>
          <w:p w14:paraId="14C07525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44CB35C7" w14:textId="365ABEB8" w:rsidTr="00E33EF2">
        <w:tc>
          <w:tcPr>
            <w:tcW w:w="0" w:type="auto"/>
            <w:shd w:val="clear" w:color="auto" w:fill="auto"/>
          </w:tcPr>
          <w:p w14:paraId="47EA9696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Abdominal discomfort</w:t>
            </w:r>
          </w:p>
        </w:tc>
        <w:tc>
          <w:tcPr>
            <w:tcW w:w="1385" w:type="dxa"/>
          </w:tcPr>
          <w:p w14:paraId="52536E1D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209117B4" w14:textId="65B41D22" w:rsidTr="00E33EF2">
        <w:tc>
          <w:tcPr>
            <w:tcW w:w="0" w:type="auto"/>
            <w:shd w:val="clear" w:color="auto" w:fill="auto"/>
          </w:tcPr>
          <w:p w14:paraId="42DAF753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Diarrhea</w:t>
            </w:r>
          </w:p>
        </w:tc>
        <w:tc>
          <w:tcPr>
            <w:tcW w:w="1385" w:type="dxa"/>
          </w:tcPr>
          <w:p w14:paraId="49CE8FF2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4D9E00D5" w14:textId="147514A7" w:rsidTr="00E33EF2">
        <w:tc>
          <w:tcPr>
            <w:tcW w:w="0" w:type="auto"/>
            <w:shd w:val="clear" w:color="auto" w:fill="auto"/>
          </w:tcPr>
          <w:p w14:paraId="794708D6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Fatigue</w:t>
            </w:r>
          </w:p>
        </w:tc>
        <w:tc>
          <w:tcPr>
            <w:tcW w:w="1385" w:type="dxa"/>
          </w:tcPr>
          <w:p w14:paraId="6AA6070F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3546FB84" w14:textId="7E69B3B8" w:rsidTr="00E33EF2">
        <w:tc>
          <w:tcPr>
            <w:tcW w:w="0" w:type="auto"/>
            <w:shd w:val="clear" w:color="auto" w:fill="auto"/>
          </w:tcPr>
          <w:p w14:paraId="4192C571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Menstrual periods (increased symptoms)</w:t>
            </w:r>
          </w:p>
        </w:tc>
        <w:tc>
          <w:tcPr>
            <w:tcW w:w="1385" w:type="dxa"/>
          </w:tcPr>
          <w:p w14:paraId="3820A1EA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785472B7" w14:textId="56F06273" w:rsidTr="00E33EF2">
        <w:tc>
          <w:tcPr>
            <w:tcW w:w="0" w:type="auto"/>
            <w:shd w:val="clear" w:color="auto" w:fill="auto"/>
          </w:tcPr>
          <w:p w14:paraId="7F2BC64C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Dermatographism</w:t>
            </w:r>
            <w:proofErr w:type="spellEnd"/>
          </w:p>
        </w:tc>
        <w:tc>
          <w:tcPr>
            <w:tcW w:w="1385" w:type="dxa"/>
          </w:tcPr>
          <w:p w14:paraId="5EFDCAD0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29ED1E2F" w14:textId="495A8320" w:rsidTr="00E33EF2">
        <w:tc>
          <w:tcPr>
            <w:tcW w:w="0" w:type="auto"/>
            <w:shd w:val="clear" w:color="auto" w:fill="auto"/>
          </w:tcPr>
          <w:p w14:paraId="5AC1CAEB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 gain/loss/fluctuation</w:t>
            </w:r>
          </w:p>
        </w:tc>
        <w:tc>
          <w:tcPr>
            <w:tcW w:w="1385" w:type="dxa"/>
          </w:tcPr>
          <w:p w14:paraId="30653C3E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3CF4DF72" w14:textId="36C4D34B" w:rsidTr="00E33EF2">
        <w:tc>
          <w:tcPr>
            <w:tcW w:w="0" w:type="auto"/>
            <w:shd w:val="clear" w:color="auto" w:fill="auto"/>
          </w:tcPr>
          <w:p w14:paraId="08ABC8F8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GERD</w:t>
            </w:r>
          </w:p>
        </w:tc>
        <w:tc>
          <w:tcPr>
            <w:tcW w:w="1385" w:type="dxa"/>
          </w:tcPr>
          <w:p w14:paraId="37EAA3A3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0813DC13" w14:textId="3F947151" w:rsidTr="00E33EF2">
        <w:tc>
          <w:tcPr>
            <w:tcW w:w="0" w:type="auto"/>
            <w:shd w:val="clear" w:color="auto" w:fill="auto"/>
          </w:tcPr>
          <w:p w14:paraId="192CDCE7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Nausea</w:t>
            </w:r>
          </w:p>
        </w:tc>
        <w:tc>
          <w:tcPr>
            <w:tcW w:w="1385" w:type="dxa"/>
          </w:tcPr>
          <w:p w14:paraId="3CCC06BE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3D357AFF" w14:textId="7A2B8A73" w:rsidTr="00E33EF2">
        <w:tc>
          <w:tcPr>
            <w:tcW w:w="0" w:type="auto"/>
            <w:shd w:val="clear" w:color="auto" w:fill="auto"/>
          </w:tcPr>
          <w:p w14:paraId="7CEE7514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Blepharospasm</w:t>
            </w:r>
          </w:p>
        </w:tc>
        <w:tc>
          <w:tcPr>
            <w:tcW w:w="1385" w:type="dxa"/>
          </w:tcPr>
          <w:p w14:paraId="736B5F67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2E7BC354" w14:textId="7937D58C" w:rsidTr="00E33EF2">
        <w:tc>
          <w:tcPr>
            <w:tcW w:w="0" w:type="auto"/>
            <w:shd w:val="clear" w:color="auto" w:fill="auto"/>
          </w:tcPr>
          <w:p w14:paraId="47BC5450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Hair loss, dry</w:t>
            </w:r>
          </w:p>
        </w:tc>
        <w:tc>
          <w:tcPr>
            <w:tcW w:w="1385" w:type="dxa"/>
          </w:tcPr>
          <w:p w14:paraId="6E0841AF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148152A3" w14:textId="4DCCD115" w:rsidTr="00E33EF2">
        <w:tc>
          <w:tcPr>
            <w:tcW w:w="0" w:type="auto"/>
            <w:shd w:val="clear" w:color="auto" w:fill="auto"/>
          </w:tcPr>
          <w:p w14:paraId="5D0141A9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Nails, brittle, ridged</w:t>
            </w:r>
          </w:p>
        </w:tc>
        <w:tc>
          <w:tcPr>
            <w:tcW w:w="1385" w:type="dxa"/>
          </w:tcPr>
          <w:p w14:paraId="457DEBDE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046FFB5D" w14:textId="0ACE8A4E" w:rsidTr="00E33EF2">
        <w:tc>
          <w:tcPr>
            <w:tcW w:w="0" w:type="auto"/>
            <w:shd w:val="clear" w:color="auto" w:fill="auto"/>
          </w:tcPr>
          <w:p w14:paraId="404BE8F8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Dry Eyes</w:t>
            </w:r>
          </w:p>
        </w:tc>
        <w:tc>
          <w:tcPr>
            <w:tcW w:w="1385" w:type="dxa"/>
          </w:tcPr>
          <w:p w14:paraId="309C7FF8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181C3406" w14:textId="7EE61851" w:rsidTr="00E33E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E464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Ears; tinnitus, abnormal hearing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E9B7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41FF1064" w14:textId="1AF5E8ED" w:rsidTr="00E33E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7FFB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Sinonasal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frequent URI, epistaxis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7E99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0D158FED" w14:textId="73069DC1" w:rsidTr="00E33EF2">
        <w:tc>
          <w:tcPr>
            <w:tcW w:w="0" w:type="auto"/>
            <w:shd w:val="clear" w:color="auto" w:fill="auto"/>
          </w:tcPr>
          <w:p w14:paraId="7124A62A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– sore throat, irritation</w:t>
            </w:r>
          </w:p>
        </w:tc>
        <w:tc>
          <w:tcPr>
            <w:tcW w:w="1385" w:type="dxa"/>
          </w:tcPr>
          <w:p w14:paraId="5FDEDDB6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5BF86679" w14:textId="03EC7ED7" w:rsidTr="00E33EF2">
        <w:tc>
          <w:tcPr>
            <w:tcW w:w="0" w:type="auto"/>
            <w:shd w:val="clear" w:color="auto" w:fill="auto"/>
          </w:tcPr>
          <w:p w14:paraId="0F3F3B96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Dysuria</w:t>
            </w:r>
          </w:p>
        </w:tc>
        <w:tc>
          <w:tcPr>
            <w:tcW w:w="1385" w:type="dxa"/>
          </w:tcPr>
          <w:p w14:paraId="22CAAAEA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53B1A6DB" w14:textId="540B9E4F" w:rsidTr="00E33E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067F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Bladder pain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2B97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052B56FC" w14:textId="13263978" w:rsidTr="00E33E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03A9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Vulvodynia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5C81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52566266" w14:textId="4A248546" w:rsidTr="00E33E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B685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 like symptoms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A20C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09B8C6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2B0255FA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13A92DB1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5C4A98EB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34D9635C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12C5A128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42C4421D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7E29306B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595A3723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6EB47DBA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75231374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0362D995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0D336991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08659A59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3CDF046D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52B996FF" w14:textId="77777777" w:rsidR="00E33EF2" w:rsidRPr="00E5323F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34E2A6D4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7626E5F5" w14:textId="25F40698" w:rsidR="00E33EF2" w:rsidRDefault="00E33EF2" w:rsidP="00E33EF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ES</w:t>
      </w:r>
    </w:p>
    <w:p w14:paraId="4D50EB21" w14:textId="77777777" w:rsidR="00E33EF2" w:rsidRDefault="00E33EF2" w:rsidP="00E33EF2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938"/>
      </w:tblGrid>
      <w:tr w:rsidR="00E33EF2" w14:paraId="4B073853" w14:textId="3B71C8C4" w:rsidTr="00E33EF2">
        <w:tc>
          <w:tcPr>
            <w:tcW w:w="0" w:type="auto"/>
            <w:shd w:val="clear" w:color="auto" w:fill="auto"/>
          </w:tcPr>
          <w:p w14:paraId="34592608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Swallowing difficulty</w:t>
            </w:r>
          </w:p>
        </w:tc>
        <w:tc>
          <w:tcPr>
            <w:tcW w:w="0" w:type="auto"/>
          </w:tcPr>
          <w:p w14:paraId="172FD2BC" w14:textId="3BD1D424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E33EF2" w14:paraId="25E39156" w14:textId="20B42D5F" w:rsidTr="00E33E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A4C3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feeling of something stuck in her throat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C65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120870E6" w14:textId="3C0E6216" w:rsidTr="00E33E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4CF0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Shooting pains from throat to the ear or jaw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C634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1EF6EBD8" w14:textId="3A21750F" w:rsidTr="00E33EF2">
        <w:tc>
          <w:tcPr>
            <w:tcW w:w="0" w:type="auto"/>
            <w:shd w:val="clear" w:color="auto" w:fill="auto"/>
          </w:tcPr>
          <w:p w14:paraId="68DFD722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Pain at the base of the tongue</w:t>
            </w:r>
          </w:p>
        </w:tc>
        <w:tc>
          <w:tcPr>
            <w:tcW w:w="0" w:type="auto"/>
          </w:tcPr>
          <w:p w14:paraId="309494D2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7A646E2A" w14:textId="4F1E03FF" w:rsidTr="00E33EF2">
        <w:tc>
          <w:tcPr>
            <w:tcW w:w="0" w:type="auto"/>
            <w:shd w:val="clear" w:color="auto" w:fill="auto"/>
          </w:tcPr>
          <w:p w14:paraId="01C2784B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Pain when swallowing or turning the head to one side</w:t>
            </w:r>
          </w:p>
        </w:tc>
        <w:tc>
          <w:tcPr>
            <w:tcW w:w="0" w:type="auto"/>
          </w:tcPr>
          <w:p w14:paraId="4D8C20F5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7565B640" w14:textId="13D9303F" w:rsidTr="00E33E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4B33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Persistent ringing or buzzing in the 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A12E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5AE158A8" w14:textId="7B600F57" w:rsidTr="00E33E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B706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Headache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6E33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14:paraId="06899E6F" w14:textId="49455C17" w:rsidTr="00E33E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FB21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Throbbing in the jaw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B5BA" w14:textId="77777777" w:rsidR="00E33EF2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DCE493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52FC993E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037EEC19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66C00312" w14:textId="6B6E474E" w:rsidR="00E33EF2" w:rsidRPr="00E33EF2" w:rsidRDefault="00E33EF2" w:rsidP="00E33EF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33EF2">
        <w:rPr>
          <w:rFonts w:ascii="Arial" w:hAnsi="Arial" w:cs="Arial"/>
          <w:b/>
          <w:bCs/>
          <w:sz w:val="22"/>
          <w:szCs w:val="22"/>
        </w:rPr>
        <w:t>CM</w:t>
      </w:r>
    </w:p>
    <w:p w14:paraId="0981A28B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944"/>
      </w:tblGrid>
      <w:tr w:rsidR="00E33EF2" w:rsidRPr="001C1293" w14:paraId="1B4729FD" w14:textId="7F41717B" w:rsidTr="00E33EF2">
        <w:tc>
          <w:tcPr>
            <w:tcW w:w="0" w:type="auto"/>
            <w:shd w:val="clear" w:color="auto" w:fill="auto"/>
          </w:tcPr>
          <w:p w14:paraId="67209D72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293">
              <w:rPr>
                <w:rFonts w:ascii="Arial" w:hAnsi="Arial" w:cs="Arial"/>
                <w:sz w:val="22"/>
                <w:szCs w:val="22"/>
              </w:rPr>
              <w:t>Neck pain</w:t>
            </w:r>
          </w:p>
        </w:tc>
        <w:tc>
          <w:tcPr>
            <w:tcW w:w="944" w:type="dxa"/>
          </w:tcPr>
          <w:p w14:paraId="0CAB711A" w14:textId="3BABCC2B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E33EF2" w:rsidRPr="001C1293" w14:paraId="57F3E7AB" w14:textId="281E97D6" w:rsidTr="00E33EF2">
        <w:tc>
          <w:tcPr>
            <w:tcW w:w="0" w:type="auto"/>
            <w:shd w:val="clear" w:color="auto" w:fill="auto"/>
          </w:tcPr>
          <w:p w14:paraId="14228516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293">
              <w:rPr>
                <w:rFonts w:ascii="Arial" w:hAnsi="Arial" w:cs="Arial"/>
                <w:sz w:val="22"/>
                <w:szCs w:val="22"/>
              </w:rPr>
              <w:t>Balance problems</w:t>
            </w:r>
          </w:p>
        </w:tc>
        <w:tc>
          <w:tcPr>
            <w:tcW w:w="944" w:type="dxa"/>
          </w:tcPr>
          <w:p w14:paraId="38B3B8B8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:rsidRPr="001C1293" w14:paraId="49BAC74A" w14:textId="61C24BB9" w:rsidTr="00E33EF2">
        <w:tc>
          <w:tcPr>
            <w:tcW w:w="0" w:type="auto"/>
            <w:shd w:val="clear" w:color="auto" w:fill="auto"/>
          </w:tcPr>
          <w:p w14:paraId="430B66D5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293">
              <w:rPr>
                <w:rFonts w:ascii="Arial" w:hAnsi="Arial" w:cs="Arial"/>
                <w:sz w:val="22"/>
                <w:szCs w:val="22"/>
              </w:rPr>
              <w:t>Muscle Weakness</w:t>
            </w:r>
          </w:p>
        </w:tc>
        <w:tc>
          <w:tcPr>
            <w:tcW w:w="944" w:type="dxa"/>
          </w:tcPr>
          <w:p w14:paraId="75DFF316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:rsidRPr="001C1293" w14:paraId="743D9D68" w14:textId="2B7D8F00" w:rsidTr="00E33EF2">
        <w:tc>
          <w:tcPr>
            <w:tcW w:w="0" w:type="auto"/>
            <w:shd w:val="clear" w:color="auto" w:fill="auto"/>
          </w:tcPr>
          <w:p w14:paraId="1D7C397A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1293">
              <w:rPr>
                <w:rFonts w:ascii="Arial" w:hAnsi="Arial" w:cs="Arial"/>
                <w:sz w:val="22"/>
                <w:szCs w:val="22"/>
              </w:rPr>
              <w:t>Parasthesias</w:t>
            </w:r>
            <w:proofErr w:type="spellEnd"/>
            <w:r w:rsidRPr="001C1293">
              <w:rPr>
                <w:rFonts w:ascii="Arial" w:hAnsi="Arial" w:cs="Arial"/>
                <w:sz w:val="22"/>
                <w:szCs w:val="22"/>
              </w:rPr>
              <w:t xml:space="preserve"> to arms and legs</w:t>
            </w:r>
          </w:p>
        </w:tc>
        <w:tc>
          <w:tcPr>
            <w:tcW w:w="944" w:type="dxa"/>
          </w:tcPr>
          <w:p w14:paraId="0AE3BE28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:rsidRPr="001C1293" w14:paraId="7A0303E5" w14:textId="5E02BF20" w:rsidTr="00E33EF2">
        <w:tc>
          <w:tcPr>
            <w:tcW w:w="0" w:type="auto"/>
            <w:shd w:val="clear" w:color="auto" w:fill="auto"/>
          </w:tcPr>
          <w:p w14:paraId="7ACC8821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293">
              <w:rPr>
                <w:rFonts w:ascii="Arial" w:hAnsi="Arial" w:cs="Arial"/>
                <w:sz w:val="22"/>
                <w:szCs w:val="22"/>
              </w:rPr>
              <w:t>Dizziness</w:t>
            </w:r>
          </w:p>
        </w:tc>
        <w:tc>
          <w:tcPr>
            <w:tcW w:w="944" w:type="dxa"/>
          </w:tcPr>
          <w:p w14:paraId="2A6B0A1D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:rsidRPr="001C1293" w14:paraId="2B923C85" w14:textId="676FCC0E" w:rsidTr="00E33EF2">
        <w:tc>
          <w:tcPr>
            <w:tcW w:w="0" w:type="auto"/>
            <w:shd w:val="clear" w:color="auto" w:fill="auto"/>
          </w:tcPr>
          <w:p w14:paraId="60B95C54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293">
              <w:rPr>
                <w:rFonts w:ascii="Arial" w:hAnsi="Arial" w:cs="Arial"/>
                <w:sz w:val="22"/>
                <w:szCs w:val="22"/>
              </w:rPr>
              <w:t>Vision Problems</w:t>
            </w:r>
          </w:p>
        </w:tc>
        <w:tc>
          <w:tcPr>
            <w:tcW w:w="944" w:type="dxa"/>
          </w:tcPr>
          <w:p w14:paraId="46F426E7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:rsidRPr="001C1293" w14:paraId="30436150" w14:textId="1F854263" w:rsidTr="00E33EF2">
        <w:tc>
          <w:tcPr>
            <w:tcW w:w="0" w:type="auto"/>
            <w:shd w:val="clear" w:color="auto" w:fill="auto"/>
          </w:tcPr>
          <w:p w14:paraId="242890B6" w14:textId="77777777" w:rsidR="00E33EF2" w:rsidRPr="001C1293" w:rsidRDefault="00E33EF2" w:rsidP="0008778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1293">
              <w:rPr>
                <w:rFonts w:ascii="Arial" w:hAnsi="Arial" w:cs="Arial"/>
                <w:b/>
                <w:bCs/>
                <w:sz w:val="22"/>
                <w:szCs w:val="22"/>
              </w:rPr>
              <w:t>Difficulty swallowing</w:t>
            </w:r>
          </w:p>
        </w:tc>
        <w:tc>
          <w:tcPr>
            <w:tcW w:w="944" w:type="dxa"/>
          </w:tcPr>
          <w:p w14:paraId="56509AF8" w14:textId="77777777" w:rsidR="00E33EF2" w:rsidRPr="001C1293" w:rsidRDefault="00E33EF2" w:rsidP="0008778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3EF2" w:rsidRPr="001C1293" w14:paraId="7C8A7856" w14:textId="6D55EF1D" w:rsidTr="00E33EF2">
        <w:tc>
          <w:tcPr>
            <w:tcW w:w="0" w:type="auto"/>
            <w:shd w:val="clear" w:color="auto" w:fill="auto"/>
          </w:tcPr>
          <w:p w14:paraId="23F8F70E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293">
              <w:rPr>
                <w:rFonts w:ascii="Arial" w:hAnsi="Arial" w:cs="Arial"/>
                <w:sz w:val="22"/>
                <w:szCs w:val="22"/>
              </w:rPr>
              <w:t>Tinnitus</w:t>
            </w:r>
          </w:p>
        </w:tc>
        <w:tc>
          <w:tcPr>
            <w:tcW w:w="944" w:type="dxa"/>
          </w:tcPr>
          <w:p w14:paraId="14C30F45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:rsidRPr="001C1293" w14:paraId="61CB46C0" w14:textId="1A2D748E" w:rsidTr="00E33EF2">
        <w:tc>
          <w:tcPr>
            <w:tcW w:w="0" w:type="auto"/>
            <w:shd w:val="clear" w:color="auto" w:fill="auto"/>
          </w:tcPr>
          <w:p w14:paraId="6737790B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293">
              <w:rPr>
                <w:rFonts w:ascii="Arial" w:hAnsi="Arial" w:cs="Arial"/>
                <w:sz w:val="22"/>
                <w:szCs w:val="22"/>
              </w:rPr>
              <w:t>Hearing loss</w:t>
            </w:r>
          </w:p>
        </w:tc>
        <w:tc>
          <w:tcPr>
            <w:tcW w:w="944" w:type="dxa"/>
          </w:tcPr>
          <w:p w14:paraId="5CDD1EB0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:rsidRPr="001C1293" w14:paraId="7DB56FE7" w14:textId="29EF1B22" w:rsidTr="00E33EF2">
        <w:tc>
          <w:tcPr>
            <w:tcW w:w="0" w:type="auto"/>
            <w:shd w:val="clear" w:color="auto" w:fill="auto"/>
          </w:tcPr>
          <w:p w14:paraId="4E66183A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293">
              <w:rPr>
                <w:rFonts w:ascii="Arial" w:hAnsi="Arial" w:cs="Arial"/>
                <w:sz w:val="22"/>
                <w:szCs w:val="22"/>
              </w:rPr>
              <w:t>Nausea</w:t>
            </w:r>
          </w:p>
        </w:tc>
        <w:tc>
          <w:tcPr>
            <w:tcW w:w="944" w:type="dxa"/>
          </w:tcPr>
          <w:p w14:paraId="54F0AEFB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:rsidRPr="001C1293" w14:paraId="20324A41" w14:textId="3075C5E6" w:rsidTr="00E33EF2">
        <w:tc>
          <w:tcPr>
            <w:tcW w:w="0" w:type="auto"/>
            <w:shd w:val="clear" w:color="auto" w:fill="auto"/>
          </w:tcPr>
          <w:p w14:paraId="3492F458" w14:textId="77777777" w:rsidR="00E33EF2" w:rsidRPr="001C1293" w:rsidRDefault="00E33EF2" w:rsidP="0008778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1293">
              <w:rPr>
                <w:rFonts w:ascii="Arial" w:hAnsi="Arial" w:cs="Arial"/>
                <w:b/>
                <w:bCs/>
                <w:sz w:val="22"/>
                <w:szCs w:val="22"/>
              </w:rPr>
              <w:t>Headaches made worse by coughing or straining</w:t>
            </w:r>
          </w:p>
        </w:tc>
        <w:tc>
          <w:tcPr>
            <w:tcW w:w="944" w:type="dxa"/>
          </w:tcPr>
          <w:p w14:paraId="3135E5EB" w14:textId="77777777" w:rsidR="00E33EF2" w:rsidRPr="001C1293" w:rsidRDefault="00E33EF2" w:rsidP="0008778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3EF2" w:rsidRPr="001C1293" w14:paraId="6AF8DE6B" w14:textId="7BC22848" w:rsidTr="00E33EF2">
        <w:tc>
          <w:tcPr>
            <w:tcW w:w="0" w:type="auto"/>
            <w:shd w:val="clear" w:color="auto" w:fill="auto"/>
          </w:tcPr>
          <w:p w14:paraId="445775B5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293">
              <w:rPr>
                <w:rFonts w:ascii="Arial" w:hAnsi="Arial" w:cs="Arial"/>
                <w:sz w:val="22"/>
                <w:szCs w:val="22"/>
              </w:rPr>
              <w:t>Hand co-ordination</w:t>
            </w:r>
          </w:p>
        </w:tc>
        <w:tc>
          <w:tcPr>
            <w:tcW w:w="944" w:type="dxa"/>
          </w:tcPr>
          <w:p w14:paraId="62905009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:rsidRPr="001C1293" w14:paraId="3C6D43D1" w14:textId="555B491A" w:rsidTr="00E33EF2">
        <w:tc>
          <w:tcPr>
            <w:tcW w:w="0" w:type="auto"/>
            <w:shd w:val="clear" w:color="auto" w:fill="auto"/>
          </w:tcPr>
          <w:p w14:paraId="687990BA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293">
              <w:rPr>
                <w:rFonts w:ascii="Arial" w:hAnsi="Arial" w:cs="Arial"/>
                <w:sz w:val="22"/>
                <w:szCs w:val="22"/>
              </w:rPr>
              <w:t>Fine motor skills</w:t>
            </w:r>
          </w:p>
        </w:tc>
        <w:tc>
          <w:tcPr>
            <w:tcW w:w="944" w:type="dxa"/>
          </w:tcPr>
          <w:p w14:paraId="2A105080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:rsidRPr="001C1293" w14:paraId="47F8D339" w14:textId="4EED011C" w:rsidTr="00E33EF2">
        <w:tc>
          <w:tcPr>
            <w:tcW w:w="0" w:type="auto"/>
            <w:shd w:val="clear" w:color="auto" w:fill="auto"/>
          </w:tcPr>
          <w:p w14:paraId="46CF70A2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293">
              <w:rPr>
                <w:rFonts w:ascii="Arial" w:hAnsi="Arial" w:cs="Arial"/>
                <w:sz w:val="22"/>
                <w:szCs w:val="22"/>
              </w:rPr>
              <w:t>Romberg’s sign</w:t>
            </w:r>
          </w:p>
        </w:tc>
        <w:tc>
          <w:tcPr>
            <w:tcW w:w="944" w:type="dxa"/>
          </w:tcPr>
          <w:p w14:paraId="75507B5E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5BC1A4" w14:textId="77777777" w:rsidR="00E33EF2" w:rsidRPr="006E6758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3639D7C9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16315266" w14:textId="5FA8656D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CCI</w:t>
      </w:r>
    </w:p>
    <w:p w14:paraId="7D32DBF5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048"/>
      </w:tblGrid>
      <w:tr w:rsidR="00E33EF2" w:rsidRPr="001C1293" w14:paraId="249EF640" w14:textId="061EE9A0" w:rsidTr="00E33EF2">
        <w:tc>
          <w:tcPr>
            <w:tcW w:w="0" w:type="auto"/>
            <w:shd w:val="clear" w:color="auto" w:fill="auto"/>
          </w:tcPr>
          <w:p w14:paraId="232D3C18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293">
              <w:rPr>
                <w:rFonts w:ascii="Arial" w:hAnsi="Arial" w:cs="Arial"/>
                <w:sz w:val="22"/>
                <w:szCs w:val="22"/>
              </w:rPr>
              <w:t>Weakness of arms and legs</w:t>
            </w:r>
          </w:p>
        </w:tc>
        <w:tc>
          <w:tcPr>
            <w:tcW w:w="754" w:type="dxa"/>
          </w:tcPr>
          <w:p w14:paraId="6AF548EF" w14:textId="3DEB0A9F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/No</w:t>
            </w:r>
          </w:p>
        </w:tc>
      </w:tr>
      <w:tr w:rsidR="00E33EF2" w:rsidRPr="001C1293" w14:paraId="2CED97B4" w14:textId="5EFBE04C" w:rsidTr="00E33EF2">
        <w:tc>
          <w:tcPr>
            <w:tcW w:w="0" w:type="auto"/>
            <w:shd w:val="clear" w:color="auto" w:fill="auto"/>
          </w:tcPr>
          <w:p w14:paraId="0159B744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293">
              <w:rPr>
                <w:rFonts w:ascii="Arial" w:hAnsi="Arial" w:cs="Arial"/>
                <w:sz w:val="22"/>
                <w:szCs w:val="22"/>
              </w:rPr>
              <w:t>Headaches</w:t>
            </w:r>
          </w:p>
        </w:tc>
        <w:tc>
          <w:tcPr>
            <w:tcW w:w="754" w:type="dxa"/>
          </w:tcPr>
          <w:p w14:paraId="7FD8BDF7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:rsidRPr="001C1293" w14:paraId="2345BE53" w14:textId="38FC9E53" w:rsidTr="00E33EF2">
        <w:tc>
          <w:tcPr>
            <w:tcW w:w="0" w:type="auto"/>
            <w:shd w:val="clear" w:color="auto" w:fill="auto"/>
          </w:tcPr>
          <w:p w14:paraId="31E1AA09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293">
              <w:rPr>
                <w:rFonts w:ascii="Arial" w:hAnsi="Arial" w:cs="Arial"/>
                <w:sz w:val="22"/>
                <w:szCs w:val="22"/>
              </w:rPr>
              <w:t>Dizziness</w:t>
            </w:r>
          </w:p>
        </w:tc>
        <w:tc>
          <w:tcPr>
            <w:tcW w:w="754" w:type="dxa"/>
          </w:tcPr>
          <w:p w14:paraId="4E5297B7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:rsidRPr="001C1293" w14:paraId="57F8F2DD" w14:textId="51931ED9" w:rsidTr="00E33EF2">
        <w:tc>
          <w:tcPr>
            <w:tcW w:w="0" w:type="auto"/>
            <w:shd w:val="clear" w:color="auto" w:fill="auto"/>
          </w:tcPr>
          <w:p w14:paraId="45A32F66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293">
              <w:rPr>
                <w:rFonts w:ascii="Arial" w:hAnsi="Arial" w:cs="Arial"/>
                <w:sz w:val="22"/>
                <w:szCs w:val="22"/>
              </w:rPr>
              <w:t>Dyspnea</w:t>
            </w:r>
          </w:p>
        </w:tc>
        <w:tc>
          <w:tcPr>
            <w:tcW w:w="754" w:type="dxa"/>
          </w:tcPr>
          <w:p w14:paraId="14133CBB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:rsidRPr="001C1293" w14:paraId="1B2BDADB" w14:textId="410D99DD" w:rsidTr="00E33EF2">
        <w:tc>
          <w:tcPr>
            <w:tcW w:w="0" w:type="auto"/>
            <w:shd w:val="clear" w:color="auto" w:fill="auto"/>
          </w:tcPr>
          <w:p w14:paraId="0489F35D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293">
              <w:rPr>
                <w:rFonts w:ascii="Arial" w:hAnsi="Arial" w:cs="Arial"/>
                <w:sz w:val="22"/>
                <w:szCs w:val="22"/>
              </w:rPr>
              <w:t>Dysphagia</w:t>
            </w:r>
          </w:p>
        </w:tc>
        <w:tc>
          <w:tcPr>
            <w:tcW w:w="754" w:type="dxa"/>
          </w:tcPr>
          <w:p w14:paraId="41D49B83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:rsidRPr="001C1293" w14:paraId="30B1E930" w14:textId="145EBD78" w:rsidTr="00E33EF2">
        <w:tc>
          <w:tcPr>
            <w:tcW w:w="0" w:type="auto"/>
            <w:shd w:val="clear" w:color="auto" w:fill="auto"/>
          </w:tcPr>
          <w:p w14:paraId="7C77B4DC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293">
              <w:rPr>
                <w:rFonts w:ascii="Arial" w:hAnsi="Arial" w:cs="Arial"/>
                <w:sz w:val="22"/>
                <w:szCs w:val="22"/>
              </w:rPr>
              <w:t>Dysphonia</w:t>
            </w:r>
          </w:p>
        </w:tc>
        <w:tc>
          <w:tcPr>
            <w:tcW w:w="754" w:type="dxa"/>
          </w:tcPr>
          <w:p w14:paraId="11976602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:rsidRPr="001C1293" w14:paraId="036FC042" w14:textId="78312427" w:rsidTr="00E33EF2">
        <w:tc>
          <w:tcPr>
            <w:tcW w:w="0" w:type="auto"/>
            <w:shd w:val="clear" w:color="auto" w:fill="auto"/>
          </w:tcPr>
          <w:p w14:paraId="344BA0C4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293">
              <w:rPr>
                <w:rFonts w:ascii="Arial" w:hAnsi="Arial" w:cs="Arial"/>
                <w:sz w:val="22"/>
                <w:szCs w:val="22"/>
              </w:rPr>
              <w:t>Altered vision</w:t>
            </w:r>
          </w:p>
        </w:tc>
        <w:tc>
          <w:tcPr>
            <w:tcW w:w="754" w:type="dxa"/>
          </w:tcPr>
          <w:p w14:paraId="1044ECAC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:rsidRPr="001C1293" w14:paraId="2974311B" w14:textId="3F3849BE" w:rsidTr="00E33EF2">
        <w:tc>
          <w:tcPr>
            <w:tcW w:w="0" w:type="auto"/>
            <w:shd w:val="clear" w:color="auto" w:fill="auto"/>
          </w:tcPr>
          <w:p w14:paraId="712F4B03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293">
              <w:rPr>
                <w:rFonts w:ascii="Arial" w:hAnsi="Arial" w:cs="Arial"/>
                <w:sz w:val="22"/>
                <w:szCs w:val="22"/>
              </w:rPr>
              <w:t>Syncope</w:t>
            </w:r>
          </w:p>
        </w:tc>
        <w:tc>
          <w:tcPr>
            <w:tcW w:w="754" w:type="dxa"/>
          </w:tcPr>
          <w:p w14:paraId="6D71CDE5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:rsidRPr="001C1293" w14:paraId="5CF1B8ED" w14:textId="41F4BC28" w:rsidTr="00E33EF2">
        <w:tc>
          <w:tcPr>
            <w:tcW w:w="0" w:type="auto"/>
            <w:shd w:val="clear" w:color="auto" w:fill="auto"/>
          </w:tcPr>
          <w:p w14:paraId="698C8F34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293">
              <w:rPr>
                <w:rFonts w:ascii="Arial" w:hAnsi="Arial" w:cs="Arial"/>
                <w:sz w:val="22"/>
                <w:szCs w:val="22"/>
              </w:rPr>
              <w:t>Nausea</w:t>
            </w:r>
          </w:p>
        </w:tc>
        <w:tc>
          <w:tcPr>
            <w:tcW w:w="754" w:type="dxa"/>
          </w:tcPr>
          <w:p w14:paraId="64E32F02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EF2" w:rsidRPr="001C1293" w14:paraId="35B1A1F0" w14:textId="7A8F4FD1" w:rsidTr="00E33EF2">
        <w:tc>
          <w:tcPr>
            <w:tcW w:w="0" w:type="auto"/>
            <w:shd w:val="clear" w:color="auto" w:fill="auto"/>
          </w:tcPr>
          <w:p w14:paraId="405038EF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293">
              <w:rPr>
                <w:rFonts w:ascii="Arial" w:hAnsi="Arial" w:cs="Arial"/>
                <w:sz w:val="22"/>
                <w:szCs w:val="22"/>
              </w:rPr>
              <w:t>Gait changes</w:t>
            </w:r>
          </w:p>
        </w:tc>
        <w:tc>
          <w:tcPr>
            <w:tcW w:w="754" w:type="dxa"/>
          </w:tcPr>
          <w:p w14:paraId="66F5FAF0" w14:textId="77777777" w:rsidR="00E33EF2" w:rsidRPr="001C1293" w:rsidRDefault="00E33EF2" w:rsidP="00087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9E5165" w14:textId="77777777" w:rsidR="00E33EF2" w:rsidRDefault="00E33EF2" w:rsidP="00E33EF2">
      <w:pPr>
        <w:jc w:val="both"/>
        <w:rPr>
          <w:rFonts w:ascii="Arial" w:hAnsi="Arial" w:cs="Arial"/>
          <w:sz w:val="22"/>
          <w:szCs w:val="22"/>
        </w:rPr>
      </w:pPr>
    </w:p>
    <w:p w14:paraId="39BF4ACC" w14:textId="77777777" w:rsidR="00E33EF2" w:rsidRDefault="00E33EF2"/>
    <w:sectPr w:rsidR="00E33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F2"/>
    <w:rsid w:val="00E3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2366"/>
  <w15:chartTrackingRefBased/>
  <w15:docId w15:val="{1C0519B3-6B5E-6542-86A9-346A89DF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E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Chopra 102</dc:creator>
  <cp:keywords/>
  <dc:description/>
  <cp:lastModifiedBy>Pradeep Chopra 102</cp:lastModifiedBy>
  <cp:revision>1</cp:revision>
  <dcterms:created xsi:type="dcterms:W3CDTF">2023-04-02T12:44:00Z</dcterms:created>
  <dcterms:modified xsi:type="dcterms:W3CDTF">2023-04-02T12:49:00Z</dcterms:modified>
</cp:coreProperties>
</file>